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AC" w:rsidRPr="00F76EAC" w:rsidRDefault="00F76EAC" w:rsidP="00F7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D9EAA8" wp14:editId="2F0C0BA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76EAC" w:rsidRPr="00F76EAC" w:rsidRDefault="00F76EAC" w:rsidP="00F76EA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:rsidR="00F76EAC" w:rsidRPr="00F76EAC" w:rsidRDefault="00F76EAC" w:rsidP="00F76E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76EAC" w:rsidRPr="00F76EAC" w:rsidRDefault="00F76EAC" w:rsidP="00F76EA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76EAC" w:rsidRPr="00F76EAC" w:rsidSect="00F1303A">
          <w:footerReference w:type="default" r:id="rId5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76EAC" w:rsidRPr="00F76EAC" w:rsidTr="00553A4C">
        <w:tc>
          <w:tcPr>
            <w:tcW w:w="1951" w:type="dxa"/>
            <w:shd w:val="clear" w:color="auto" w:fill="auto"/>
          </w:tcPr>
          <w:p w:rsidR="00F76EAC" w:rsidRPr="00F76EAC" w:rsidRDefault="00F76EAC" w:rsidP="00F76EA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E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F7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76EAC" w:rsidRPr="00F76EAC" w:rsidRDefault="00F76EAC" w:rsidP="00F76E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E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F76EAC" w:rsidRPr="00F76EAC" w:rsidRDefault="00F76EAC" w:rsidP="00F76E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76EAC" w:rsidRPr="00F76EAC" w:rsidRDefault="00F76EAC" w:rsidP="00F76EA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76EAC" w:rsidRPr="00F76EAC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76EAC" w:rsidRPr="00F76EAC" w:rsidTr="00553A4C">
        <w:tc>
          <w:tcPr>
            <w:tcW w:w="1951" w:type="dxa"/>
            <w:shd w:val="clear" w:color="auto" w:fill="auto"/>
          </w:tcPr>
          <w:p w:rsidR="00F76EAC" w:rsidRPr="00F76EAC" w:rsidRDefault="00F76EAC" w:rsidP="00F76E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6E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 xml:space="preserve">  Predmet</w:t>
            </w:r>
            <w:r w:rsidRPr="00F7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76EAC" w:rsidRPr="00F76EAC" w:rsidRDefault="00F76EAC" w:rsidP="00F76EA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odluke o proglašenju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2025. godine „Godinom obilježavanja 1100. obljetnice hrvatskoga kraljevstva“ </w:t>
            </w:r>
            <w:r w:rsidRPr="00F7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(predlagatelj: Odbor 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obrazovanje, znanost i kulturu </w:t>
            </w:r>
            <w:r w:rsidRPr="00F76EAC">
              <w:rPr>
                <w:rFonts w:ascii="Times New Roman" w:eastAsia="Calibri" w:hAnsi="Times New Roman" w:cs="Times New Roman"/>
                <w:sz w:val="24"/>
                <w:szCs w:val="24"/>
              </w:rPr>
              <w:t>Hrvatskoga sabora) - davanje mišljenja Hrvatskome saboru</w:t>
            </w:r>
          </w:p>
        </w:tc>
      </w:tr>
    </w:tbl>
    <w:p w:rsidR="00F76EAC" w:rsidRPr="00F76EAC" w:rsidRDefault="00F76EAC" w:rsidP="00F76EA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76EAC" w:rsidRPr="00F76EAC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:rsidR="00F76EAC" w:rsidRPr="00F76EAC" w:rsidRDefault="00F76EAC" w:rsidP="00F76EA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:rsidR="00F76EAC" w:rsidRPr="00F76EAC" w:rsidRDefault="00F76EAC" w:rsidP="00F76EA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Prijedlog odluke o proglašenju </w:t>
      </w:r>
      <w:r>
        <w:rPr>
          <w:rFonts w:ascii="Times New Roman" w:eastAsia="Calibri" w:hAnsi="Times New Roman" w:cs="Times New Roman"/>
          <w:sz w:val="24"/>
          <w:szCs w:val="24"/>
        </w:rPr>
        <w:t>2025. godine „Godinom obilježavanja 1100. obljetnice hrvatskoga kraljevstva“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 (predlagatelj: Odbor za </w:t>
      </w:r>
      <w:r>
        <w:rPr>
          <w:rFonts w:ascii="Times New Roman" w:eastAsia="Calibri" w:hAnsi="Times New Roman" w:cs="Times New Roman"/>
          <w:sz w:val="24"/>
          <w:szCs w:val="24"/>
        </w:rPr>
        <w:t>obrazovanje, znanost i kulturu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 Hrvatskoga sabora) - mišljenje Vlade</w:t>
      </w: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Veza: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Pismo Hrvatskoga sabora, KLASA: 990-01/24-01/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65-24-3, od 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2024.</w:t>
      </w:r>
    </w:p>
    <w:p w:rsidR="00F76EAC" w:rsidRPr="00F76EAC" w:rsidRDefault="00F76EAC" w:rsidP="00F76EA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122. stavka 2. Poslovnika Hrvatskoga sabora („Narodne novine“, br. 81/13., 113/16., 69/17., 29/18., 53/20., 119/20. - Odluka Ustavnog suda Republike Hrvatske, 123/20. i 86/23. - Odluka Ustavnog suda Republike Hrvatske), Vlada Republike Hrvatske o Prijedlogu 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odluke o proglašenju </w:t>
      </w:r>
      <w:r>
        <w:rPr>
          <w:rFonts w:ascii="Times New Roman" w:eastAsia="Calibri" w:hAnsi="Times New Roman" w:cs="Times New Roman"/>
          <w:sz w:val="24"/>
          <w:szCs w:val="24"/>
        </w:rPr>
        <w:t>2025. godine „Godinom obilježavanja 1100. obljetnice hrvatskoga kraljevstva“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(predlagatelj: Odbor za </w:t>
      </w:r>
      <w:r>
        <w:rPr>
          <w:rFonts w:ascii="Times New Roman" w:eastAsia="Calibri" w:hAnsi="Times New Roman" w:cs="Times New Roman"/>
          <w:sz w:val="24"/>
          <w:szCs w:val="24"/>
        </w:rPr>
        <w:t>obrazovanje, znanost i kulturu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Hrvatskoga sabora)</w:t>
      </w:r>
      <w:r w:rsidRPr="00F76E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sljedeće</w:t>
      </w: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:rsidR="00F76EAC" w:rsidRPr="00F76EAC" w:rsidRDefault="00F76EAC" w:rsidP="00F7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podržava i nema primjedbi na 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Prijedlog odluke o proglašenju </w:t>
      </w:r>
      <w:r>
        <w:rPr>
          <w:rFonts w:ascii="Times New Roman" w:eastAsia="Calibri" w:hAnsi="Times New Roman" w:cs="Times New Roman"/>
          <w:sz w:val="24"/>
          <w:szCs w:val="24"/>
        </w:rPr>
        <w:t>2025. godine „Godinom obilježavanja 1100. obljetnice hrvatskoga kraljevstva“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, koji je predsjedniku Hrvatskoga sabora podnio Odbor za </w:t>
      </w:r>
      <w:r>
        <w:rPr>
          <w:rFonts w:ascii="Times New Roman" w:eastAsia="Calibri" w:hAnsi="Times New Roman" w:cs="Times New Roman"/>
          <w:sz w:val="24"/>
          <w:szCs w:val="24"/>
        </w:rPr>
        <w:t>obrazovanje, znanost i kulturu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 Hrvatskoga sabora, aktom od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ožujka</w:t>
      </w:r>
      <w:r w:rsidRPr="00F76EAC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30204D" w:rsidRDefault="00F76EAC" w:rsidP="00F76EA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svoje predstavnike, koji će u vezi s iznesenim mišljenjem biti nazočni na sjednicama Hrvatskoga sabora i njegovih radnih tijela, Vlada je odredila </w:t>
      </w:r>
      <w:r w:rsidRPr="0030204D">
        <w:rPr>
          <w:rFonts w:ascii="Times New Roman" w:hAnsi="Times New Roman"/>
          <w:sz w:val="24"/>
          <w:szCs w:val="24"/>
          <w:lang w:eastAsia="hr-HR"/>
        </w:rPr>
        <w:t xml:space="preserve">ministricu kulture i medija dr. </w:t>
      </w:r>
      <w:proofErr w:type="spellStart"/>
      <w:r w:rsidRPr="0030204D">
        <w:rPr>
          <w:rFonts w:ascii="Times New Roman" w:hAnsi="Times New Roman"/>
          <w:sz w:val="24"/>
          <w:szCs w:val="24"/>
          <w:lang w:eastAsia="hr-HR"/>
        </w:rPr>
        <w:t>sc</w:t>
      </w:r>
      <w:proofErr w:type="spellEnd"/>
      <w:r w:rsidRPr="0030204D">
        <w:rPr>
          <w:rFonts w:ascii="Times New Roman" w:hAnsi="Times New Roman"/>
          <w:sz w:val="24"/>
          <w:szCs w:val="24"/>
          <w:lang w:eastAsia="hr-HR"/>
        </w:rPr>
        <w:t xml:space="preserve">. Ninu </w:t>
      </w:r>
      <w:proofErr w:type="spellStart"/>
      <w:r w:rsidRPr="0030204D">
        <w:rPr>
          <w:rFonts w:ascii="Times New Roman" w:hAnsi="Times New Roman"/>
          <w:sz w:val="24"/>
          <w:szCs w:val="24"/>
          <w:lang w:eastAsia="hr-HR"/>
        </w:rPr>
        <w:t>Obuljen</w:t>
      </w:r>
      <w:proofErr w:type="spellEnd"/>
      <w:r w:rsidRPr="0030204D">
        <w:rPr>
          <w:rFonts w:ascii="Times New Roman" w:hAnsi="Times New Roman"/>
          <w:sz w:val="24"/>
          <w:szCs w:val="24"/>
          <w:lang w:eastAsia="hr-HR"/>
        </w:rPr>
        <w:t xml:space="preserve"> Koržinek</w:t>
      </w:r>
      <w:r w:rsidR="0030204D" w:rsidRPr="0030204D">
        <w:rPr>
          <w:rFonts w:ascii="Times New Roman" w:hAnsi="Times New Roman"/>
          <w:sz w:val="24"/>
          <w:szCs w:val="24"/>
          <w:lang w:eastAsia="hr-HR"/>
        </w:rPr>
        <w:t>,</w:t>
      </w:r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ministra znanosti i obrazovanja dr. </w:t>
      </w:r>
      <w:proofErr w:type="spellStart"/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>. Radovana Fuchsa</w:t>
      </w:r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0204D">
        <w:rPr>
          <w:rFonts w:ascii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30204D">
        <w:rPr>
          <w:rFonts w:ascii="Times New Roman" w:hAnsi="Times New Roman"/>
          <w:sz w:val="24"/>
          <w:szCs w:val="24"/>
          <w:lang w:eastAsia="hr-HR"/>
        </w:rPr>
        <w:t xml:space="preserve">državne tajnike Krešimira </w:t>
      </w:r>
      <w:proofErr w:type="spellStart"/>
      <w:r w:rsidRPr="0030204D">
        <w:rPr>
          <w:rFonts w:ascii="Times New Roman" w:hAnsi="Times New Roman"/>
          <w:sz w:val="24"/>
          <w:szCs w:val="24"/>
          <w:lang w:eastAsia="hr-HR"/>
        </w:rPr>
        <w:t>Partla</w:t>
      </w:r>
      <w:proofErr w:type="spellEnd"/>
      <w:r w:rsidR="0030204D" w:rsidRPr="0030204D">
        <w:rPr>
          <w:rFonts w:ascii="Times New Roman" w:hAnsi="Times New Roman"/>
          <w:sz w:val="24"/>
          <w:szCs w:val="24"/>
          <w:lang w:eastAsia="hr-HR"/>
        </w:rPr>
        <w:t>,</w:t>
      </w:r>
      <w:r w:rsidRPr="0030204D">
        <w:rPr>
          <w:rFonts w:ascii="Times New Roman" w:hAnsi="Times New Roman"/>
          <w:sz w:val="24"/>
          <w:szCs w:val="24"/>
          <w:lang w:eastAsia="hr-HR"/>
        </w:rPr>
        <w:t xml:space="preserve"> dr. </w:t>
      </w:r>
      <w:proofErr w:type="spellStart"/>
      <w:r w:rsidRPr="0030204D">
        <w:rPr>
          <w:rFonts w:ascii="Times New Roman" w:hAnsi="Times New Roman"/>
          <w:sz w:val="24"/>
          <w:szCs w:val="24"/>
          <w:lang w:eastAsia="hr-HR"/>
        </w:rPr>
        <w:t>sc</w:t>
      </w:r>
      <w:proofErr w:type="spellEnd"/>
      <w:r w:rsidRPr="0030204D">
        <w:rPr>
          <w:rFonts w:ascii="Times New Roman" w:hAnsi="Times New Roman"/>
          <w:sz w:val="24"/>
          <w:szCs w:val="24"/>
          <w:lang w:eastAsia="hr-HR"/>
        </w:rPr>
        <w:t>. Ivicu Poljička</w:t>
      </w:r>
      <w:r w:rsidR="0030204D" w:rsidRPr="0030204D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Stipu Mamića, Ivicu Šuška i dr. </w:t>
      </w:r>
      <w:proofErr w:type="spellStart"/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30204D" w:rsidRPr="0030204D">
        <w:rPr>
          <w:rFonts w:ascii="Times New Roman" w:eastAsia="Times New Roman" w:hAnsi="Times New Roman" w:cs="Times New Roman"/>
          <w:sz w:val="24"/>
          <w:szCs w:val="24"/>
          <w:lang w:eastAsia="hr-HR"/>
        </w:rPr>
        <w:t>. Ivu Ivanković.</w:t>
      </w:r>
    </w:p>
    <w:p w:rsidR="00F76EAC" w:rsidRPr="00F76EAC" w:rsidRDefault="00F76EAC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204D" w:rsidRPr="00F76EAC" w:rsidRDefault="0030204D" w:rsidP="00F7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:rsidR="00F76EAC" w:rsidRPr="00F76EAC" w:rsidRDefault="00F76EAC" w:rsidP="00F76EAC">
      <w:pPr>
        <w:tabs>
          <w:tab w:val="center" w:pos="6521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tabs>
          <w:tab w:val="center" w:pos="6521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EAC" w:rsidRPr="00F76EAC" w:rsidRDefault="00F76EAC" w:rsidP="00F76EA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mr. </w:t>
      </w:r>
      <w:proofErr w:type="spellStart"/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F76EAC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:rsidR="0086484F" w:rsidRDefault="0086484F"/>
    <w:sectPr w:rsidR="0086484F" w:rsidSect="0003174C">
      <w:headerReference w:type="default" r:id="rId6"/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Pr="00601D25" w:rsidRDefault="0030204D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Pr="00917DA2" w:rsidRDefault="0030204D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Default="0030204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3A" w:rsidRDefault="003020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1303A" w:rsidRDefault="00302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AC"/>
    <w:rsid w:val="00236111"/>
    <w:rsid w:val="002D7366"/>
    <w:rsid w:val="0030204D"/>
    <w:rsid w:val="0048585E"/>
    <w:rsid w:val="007A3F4E"/>
    <w:rsid w:val="0086484F"/>
    <w:rsid w:val="00C739B7"/>
    <w:rsid w:val="00CC1937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2E49"/>
  <w15:chartTrackingRefBased/>
  <w15:docId w15:val="{EC3AF738-C339-40B9-9F1D-3774A7DC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E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F76E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76E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76EA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2</cp:revision>
  <dcterms:created xsi:type="dcterms:W3CDTF">2024-03-13T07:48:00Z</dcterms:created>
  <dcterms:modified xsi:type="dcterms:W3CDTF">2024-03-13T08:01:00Z</dcterms:modified>
</cp:coreProperties>
</file>